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5C66A5FF" w14:textId="6F040903" w:rsidR="00A65DFE" w:rsidRDefault="008C13AD" w:rsidP="00A65DFE">
      <w:pPr>
        <w:jc w:val="both"/>
        <w:rPr>
          <w:rFonts w:ascii="Book Antiqua" w:hAnsi="Book Antiqua"/>
          <w:b/>
          <w:bCs/>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sz w:val="24"/>
          <w:szCs w:val="24"/>
        </w:rPr>
        <w:t xml:space="preserve">for </w:t>
      </w:r>
      <w:r w:rsidR="00B12F13" w:rsidRPr="00D97C94">
        <w:rPr>
          <w:rFonts w:ascii="Book Antiqua" w:hAnsi="Book Antiqua" w:cs="Times New Roman"/>
          <w:sz w:val="24"/>
          <w:szCs w:val="24"/>
        </w:rPr>
        <w:t xml:space="preserve"> </w:t>
      </w:r>
      <w:bookmarkStart w:id="0" w:name="_Hlk154416289"/>
      <w:bookmarkStart w:id="1" w:name="_Hlk138345652"/>
      <w:r w:rsidR="00A65DFE">
        <w:rPr>
          <w:rFonts w:ascii="Book Antiqua" w:hAnsi="Book Antiqua"/>
          <w:b/>
          <w:bCs/>
          <w:color w:val="0000FF"/>
        </w:rPr>
        <w:t xml:space="preserve">Implementation of </w:t>
      </w:r>
      <w:r w:rsidR="00A65DFE" w:rsidRPr="006C0722">
        <w:rPr>
          <w:rFonts w:ascii="Book Antiqua" w:hAnsi="Book Antiqua"/>
          <w:b/>
          <w:bCs/>
          <w:color w:val="0000FF"/>
        </w:rPr>
        <w:t>3rd Party Filed Quality Assurance for Transmissions lines associated with Transmission</w:t>
      </w:r>
      <w:r w:rsidR="00A65DFE">
        <w:rPr>
          <w:rFonts w:ascii="Book Antiqua" w:hAnsi="Book Antiqua"/>
          <w:b/>
          <w:bCs/>
          <w:color w:val="0000FF"/>
        </w:rPr>
        <w:t xml:space="preserve"> </w:t>
      </w:r>
      <w:bookmarkEnd w:id="0"/>
      <w:r w:rsidR="00A65DFE" w:rsidRPr="004655F5">
        <w:rPr>
          <w:rFonts w:ascii="Book Antiqua" w:hAnsi="Book Antiqua"/>
          <w:b/>
          <w:bCs/>
          <w:color w:val="0000FF"/>
          <w:lang w:val="en-IN"/>
        </w:rPr>
        <w:t>Scheme for</w:t>
      </w:r>
      <w:r w:rsidR="00A65DFE">
        <w:rPr>
          <w:rFonts w:ascii="Book Antiqua" w:hAnsi="Book Antiqua"/>
          <w:b/>
          <w:bCs/>
          <w:color w:val="0000FF"/>
          <w:lang w:val="en-IN"/>
        </w:rPr>
        <w:t xml:space="preserve"> i</w:t>
      </w:r>
      <w:r w:rsidR="00A65DFE" w:rsidRPr="004655F5">
        <w:rPr>
          <w:rFonts w:ascii="Book Antiqua" w:hAnsi="Book Antiqua"/>
          <w:b/>
          <w:bCs/>
          <w:color w:val="0000FF"/>
          <w:lang w:val="en-IN"/>
        </w:rPr>
        <w:t>ntegration of Scheme for Solar</w:t>
      </w:r>
      <w:r w:rsidR="00A65DFE">
        <w:rPr>
          <w:rFonts w:ascii="Book Antiqua" w:hAnsi="Book Antiqua"/>
          <w:b/>
          <w:bCs/>
          <w:color w:val="0000FF"/>
          <w:lang w:val="en-IN"/>
        </w:rPr>
        <w:t xml:space="preserve"> </w:t>
      </w:r>
      <w:r w:rsidR="00A65DFE" w:rsidRPr="004655F5">
        <w:rPr>
          <w:rFonts w:ascii="Book Antiqua" w:hAnsi="Book Antiqua"/>
          <w:b/>
          <w:bCs/>
          <w:color w:val="0000FF"/>
          <w:lang w:val="en-IN"/>
        </w:rPr>
        <w:t>Energy Zone in Bidar (2500</w:t>
      </w:r>
      <w:r w:rsidR="00A65DFE">
        <w:rPr>
          <w:rFonts w:ascii="Book Antiqua" w:hAnsi="Book Antiqua"/>
          <w:b/>
          <w:bCs/>
          <w:color w:val="0000FF"/>
          <w:lang w:val="en-IN"/>
        </w:rPr>
        <w:t xml:space="preserve"> </w:t>
      </w:r>
      <w:r w:rsidR="00A65DFE" w:rsidRPr="004655F5">
        <w:rPr>
          <w:rFonts w:ascii="Book Antiqua" w:hAnsi="Book Antiqua"/>
          <w:b/>
          <w:bCs/>
          <w:color w:val="0000FF"/>
          <w:lang w:val="en-IN"/>
        </w:rPr>
        <w:t>MW) in Karnataka</w:t>
      </w:r>
      <w:r w:rsidR="00A65DFE">
        <w:rPr>
          <w:rFonts w:ascii="Book Antiqua" w:hAnsi="Book Antiqua"/>
          <w:b/>
          <w:bCs/>
          <w:color w:val="0000FF"/>
        </w:rPr>
        <w:t>.</w:t>
      </w:r>
    </w:p>
    <w:bookmarkEnd w:id="1"/>
    <w:p w14:paraId="68FB1388" w14:textId="77777777" w:rsidR="00A65DFE" w:rsidRPr="00BA73F1" w:rsidRDefault="00A65DFE" w:rsidP="00A65DFE">
      <w:pPr>
        <w:jc w:val="both"/>
        <w:rPr>
          <w:rFonts w:ascii="Book Antiqua" w:hAnsi="Book Antiqua"/>
          <w:b/>
          <w:bCs/>
        </w:rPr>
      </w:pPr>
      <w:r w:rsidRPr="00BA73F1">
        <w:rPr>
          <w:rFonts w:ascii="Book Antiqua" w:hAnsi="Book Antiqua"/>
          <w:b/>
          <w:bCs/>
        </w:rPr>
        <w:t xml:space="preserve">Packages: </w:t>
      </w:r>
    </w:p>
    <w:p w14:paraId="5F4F7750" w14:textId="77777777" w:rsidR="00A65DFE" w:rsidRDefault="00A65DFE" w:rsidP="00A65DFE">
      <w:pPr>
        <w:jc w:val="both"/>
        <w:rPr>
          <w:rFonts w:ascii="Book Antiqua" w:hAnsi="Book Antiqua"/>
          <w:b/>
          <w:bCs/>
          <w:color w:val="0000FF"/>
        </w:rPr>
      </w:pPr>
      <w:r w:rsidRPr="00BA73F1">
        <w:rPr>
          <w:rFonts w:ascii="Book Antiqua" w:hAnsi="Book Antiqua"/>
          <w:b/>
          <w:bCs/>
        </w:rPr>
        <w:t xml:space="preserve">Pkg-I : </w:t>
      </w:r>
      <w:r>
        <w:rPr>
          <w:rFonts w:ascii="Book Antiqua" w:hAnsi="Book Antiqua"/>
          <w:b/>
          <w:bCs/>
          <w:color w:val="0000FF"/>
        </w:rPr>
        <w:t>765</w:t>
      </w:r>
      <w:r w:rsidRPr="00BA73F1">
        <w:rPr>
          <w:rFonts w:ascii="Book Antiqua" w:hAnsi="Book Antiqua"/>
          <w:b/>
          <w:bCs/>
          <w:color w:val="0000FF"/>
        </w:rPr>
        <w:t xml:space="preserve">kV D/C </w:t>
      </w:r>
      <w:r>
        <w:rPr>
          <w:rFonts w:ascii="Book Antiqua" w:hAnsi="Book Antiqua"/>
          <w:b/>
          <w:bCs/>
          <w:color w:val="0000FF"/>
        </w:rPr>
        <w:t xml:space="preserve">Bidar PS – Maheshwaram (Bidar PS Gantry to Common Point AP44) </w:t>
      </w:r>
      <w:r w:rsidRPr="00BA73F1">
        <w:rPr>
          <w:rFonts w:ascii="Book Antiqua" w:hAnsi="Book Antiqua"/>
          <w:b/>
          <w:bCs/>
          <w:color w:val="0000FF"/>
        </w:rPr>
        <w:t>Transmission line</w:t>
      </w:r>
      <w:r>
        <w:rPr>
          <w:rFonts w:ascii="Book Antiqua" w:hAnsi="Book Antiqua"/>
          <w:b/>
          <w:bCs/>
          <w:color w:val="0000FF"/>
        </w:rPr>
        <w:t xml:space="preserve"> </w:t>
      </w:r>
      <w:r w:rsidRPr="00BA73F1">
        <w:rPr>
          <w:rFonts w:ascii="Book Antiqua" w:hAnsi="Book Antiqua"/>
          <w:b/>
          <w:bCs/>
          <w:color w:val="0000FF"/>
        </w:rPr>
        <w:t>(T</w:t>
      </w:r>
      <w:r>
        <w:rPr>
          <w:rFonts w:ascii="Book Antiqua" w:hAnsi="Book Antiqua"/>
          <w:b/>
          <w:bCs/>
          <w:color w:val="0000FF"/>
        </w:rPr>
        <w:t>L</w:t>
      </w:r>
      <w:r w:rsidRPr="00BA73F1">
        <w:rPr>
          <w:rFonts w:ascii="Book Antiqua" w:hAnsi="Book Antiqua"/>
          <w:b/>
          <w:bCs/>
          <w:color w:val="0000FF"/>
        </w:rPr>
        <w:t xml:space="preserve">-01) </w:t>
      </w:r>
      <w:r>
        <w:rPr>
          <w:rFonts w:ascii="Book Antiqua" w:hAnsi="Book Antiqua"/>
          <w:b/>
          <w:bCs/>
          <w:color w:val="0000FF"/>
        </w:rPr>
        <w:t>&amp;</w:t>
      </w:r>
    </w:p>
    <w:p w14:paraId="6C83703A" w14:textId="77777777" w:rsidR="00A65DFE" w:rsidRDefault="00A65DFE" w:rsidP="00A65DFE">
      <w:pPr>
        <w:jc w:val="both"/>
        <w:rPr>
          <w:rFonts w:ascii="Book Antiqua" w:hAnsi="Book Antiqua"/>
          <w:b/>
          <w:bCs/>
          <w:color w:val="0000FF"/>
        </w:rPr>
      </w:pPr>
      <w:r w:rsidRPr="00E205EE">
        <w:rPr>
          <w:rFonts w:ascii="Book Antiqua" w:hAnsi="Book Antiqua"/>
          <w:b/>
          <w:bCs/>
        </w:rPr>
        <w:t>Pkg-II</w:t>
      </w:r>
      <w:r w:rsidRPr="00BA73F1">
        <w:rPr>
          <w:rFonts w:ascii="Book Antiqua" w:hAnsi="Book Antiqua"/>
          <w:b/>
          <w:bCs/>
          <w:color w:val="0000FF"/>
        </w:rPr>
        <w:t xml:space="preserve"> : </w:t>
      </w:r>
      <w:r>
        <w:rPr>
          <w:rFonts w:ascii="Book Antiqua" w:hAnsi="Book Antiqua"/>
          <w:b/>
          <w:bCs/>
          <w:color w:val="0000FF"/>
        </w:rPr>
        <w:t>765</w:t>
      </w:r>
      <w:r w:rsidRPr="00BA73F1">
        <w:rPr>
          <w:rFonts w:ascii="Book Antiqua" w:hAnsi="Book Antiqua"/>
          <w:b/>
          <w:bCs/>
          <w:color w:val="0000FF"/>
        </w:rPr>
        <w:t xml:space="preserve">kV D/C </w:t>
      </w:r>
      <w:r>
        <w:rPr>
          <w:rFonts w:ascii="Book Antiqua" w:hAnsi="Book Antiqua"/>
          <w:b/>
          <w:bCs/>
          <w:color w:val="0000FF"/>
        </w:rPr>
        <w:t xml:space="preserve">Bidar PS -Maheshwaram (Common Point (AP44) to Maheshwaram Gantry) </w:t>
      </w:r>
      <w:r w:rsidRPr="00BA73F1">
        <w:rPr>
          <w:rFonts w:ascii="Book Antiqua" w:hAnsi="Book Antiqua"/>
          <w:b/>
          <w:bCs/>
          <w:color w:val="0000FF"/>
        </w:rPr>
        <w:t>Transmission line- (T</w:t>
      </w:r>
      <w:r>
        <w:rPr>
          <w:rFonts w:ascii="Book Antiqua" w:hAnsi="Book Antiqua"/>
          <w:b/>
          <w:bCs/>
          <w:color w:val="0000FF"/>
        </w:rPr>
        <w:t>L</w:t>
      </w:r>
      <w:r w:rsidRPr="00BA73F1">
        <w:rPr>
          <w:rFonts w:ascii="Book Antiqua" w:hAnsi="Book Antiqua"/>
          <w:b/>
          <w:bCs/>
          <w:color w:val="0000FF"/>
        </w:rPr>
        <w:t xml:space="preserve">02) </w:t>
      </w:r>
    </w:p>
    <w:p w14:paraId="76E52EF7" w14:textId="77777777" w:rsidR="00A65DFE" w:rsidRPr="00BA73F1" w:rsidRDefault="00A65DFE" w:rsidP="00A65DFE">
      <w:pPr>
        <w:jc w:val="both"/>
        <w:rPr>
          <w:rFonts w:ascii="Book Antiqua" w:hAnsi="Book Antiqua"/>
          <w:b/>
          <w:bCs/>
        </w:rPr>
      </w:pPr>
      <w:r w:rsidRPr="00BA73F1">
        <w:rPr>
          <w:rFonts w:ascii="Book Antiqua" w:hAnsi="Book Antiqua"/>
          <w:b/>
          <w:bCs/>
        </w:rPr>
        <w:lastRenderedPageBreak/>
        <w:t>Specification Nos :</w:t>
      </w:r>
    </w:p>
    <w:p w14:paraId="781185C3" w14:textId="77777777" w:rsidR="00C66402" w:rsidRPr="00A934FE" w:rsidRDefault="00C66402" w:rsidP="00C66402">
      <w:pPr>
        <w:pStyle w:val="Default"/>
        <w:rPr>
          <w:rFonts w:ascii="Book Antiqua" w:hAnsi="Book Antiqua"/>
          <w:b/>
          <w:bCs/>
          <w:color w:val="0000FF"/>
        </w:rPr>
      </w:pPr>
      <w:bookmarkStart w:id="2" w:name="_Hlk138345662"/>
      <w:r w:rsidRPr="00BA73F1">
        <w:rPr>
          <w:rFonts w:ascii="Book Antiqua" w:hAnsi="Book Antiqua"/>
          <w:b/>
          <w:bCs/>
          <w:color w:val="0000FF"/>
        </w:rPr>
        <w:t>SR-I/C&amp;M/WC-</w:t>
      </w:r>
      <w:r>
        <w:rPr>
          <w:rFonts w:ascii="Book Antiqua" w:hAnsi="Book Antiqua"/>
          <w:b/>
          <w:bCs/>
          <w:color w:val="0000FF"/>
        </w:rPr>
        <w:t>4093</w:t>
      </w:r>
      <w:r w:rsidRPr="00BA73F1">
        <w:rPr>
          <w:rFonts w:ascii="Book Antiqua" w:hAnsi="Book Antiqua"/>
          <w:b/>
          <w:bCs/>
          <w:color w:val="0000FF"/>
        </w:rPr>
        <w:t>/202</w:t>
      </w:r>
      <w:r>
        <w:rPr>
          <w:rFonts w:ascii="Book Antiqua" w:hAnsi="Book Antiqua"/>
          <w:b/>
          <w:bCs/>
          <w:color w:val="0000FF"/>
        </w:rPr>
        <w:t>5</w:t>
      </w:r>
      <w:r w:rsidRPr="00BA73F1">
        <w:rPr>
          <w:rFonts w:ascii="Book Antiqua" w:hAnsi="Book Antiqua"/>
          <w:b/>
          <w:bCs/>
          <w:color w:val="0000FF"/>
        </w:rPr>
        <w:t>/RFx-</w:t>
      </w:r>
      <w:r w:rsidRPr="00A934FE">
        <w:rPr>
          <w:rFonts w:ascii="Book Antiqua" w:hAnsi="Book Antiqua"/>
          <w:b/>
          <w:bCs/>
          <w:color w:val="0000FF"/>
        </w:rPr>
        <w:t>5002004304 (</w:t>
      </w:r>
      <w:r w:rsidRPr="00A934FE">
        <w:rPr>
          <w:sz w:val="20"/>
          <w:szCs w:val="20"/>
          <w:lang w:val="en-IN"/>
        </w:rPr>
        <w:t>SR1/T/S-MISC/DOM/B00/25/02862</w:t>
      </w:r>
      <w:r w:rsidRPr="00A934FE">
        <w:rPr>
          <w:sz w:val="20"/>
          <w:szCs w:val="20"/>
        </w:rPr>
        <w:t>)</w:t>
      </w:r>
      <w:r w:rsidRPr="00A934FE">
        <w:rPr>
          <w:rFonts w:ascii="Book Antiqua" w:hAnsi="Book Antiqua"/>
          <w:b/>
          <w:bCs/>
          <w:color w:val="0000FF"/>
        </w:rPr>
        <w:t xml:space="preserve"> (Pkg-I) &amp;</w:t>
      </w:r>
    </w:p>
    <w:p w14:paraId="5345785C" w14:textId="77777777" w:rsidR="00C66402" w:rsidRPr="00BA73F1" w:rsidRDefault="00C66402" w:rsidP="00C66402">
      <w:pPr>
        <w:pStyle w:val="Default"/>
        <w:rPr>
          <w:rFonts w:ascii="Book Antiqua" w:hAnsi="Book Antiqua"/>
          <w:b/>
          <w:bCs/>
          <w:color w:val="0000FF"/>
        </w:rPr>
      </w:pPr>
      <w:r w:rsidRPr="00A934FE">
        <w:rPr>
          <w:rFonts w:ascii="Book Antiqua" w:hAnsi="Book Antiqua"/>
          <w:b/>
          <w:bCs/>
          <w:color w:val="0000FF"/>
        </w:rPr>
        <w:t>SR-I/C&amp;M/WC-4094/2025/RFx-5002004305</w:t>
      </w:r>
      <w:r>
        <w:rPr>
          <w:rFonts w:ascii="Book Antiqua" w:hAnsi="Book Antiqua"/>
          <w:b/>
          <w:bCs/>
          <w:color w:val="0000FF"/>
        </w:rPr>
        <w:t xml:space="preserve"> </w:t>
      </w:r>
      <w:r w:rsidRPr="00BA73F1">
        <w:rPr>
          <w:rFonts w:ascii="Book Antiqua" w:hAnsi="Book Antiqua"/>
          <w:b/>
          <w:bCs/>
          <w:color w:val="0000FF"/>
        </w:rPr>
        <w:t>(</w:t>
      </w:r>
      <w:r w:rsidRPr="00F746F6">
        <w:rPr>
          <w:sz w:val="20"/>
          <w:szCs w:val="20"/>
          <w:lang w:val="en-IN"/>
        </w:rPr>
        <w:t>SR1/T/S-MISC/DOM/B00/25/0286</w:t>
      </w:r>
      <w:r>
        <w:rPr>
          <w:sz w:val="20"/>
          <w:szCs w:val="20"/>
          <w:lang w:val="en-IN"/>
        </w:rPr>
        <w:t>3</w:t>
      </w:r>
      <w:r w:rsidRPr="00BA73F1">
        <w:rPr>
          <w:rFonts w:ascii="Book Antiqua" w:hAnsi="Book Antiqua"/>
          <w:b/>
          <w:bCs/>
          <w:color w:val="0000FF"/>
        </w:rPr>
        <w:t>)</w:t>
      </w:r>
      <w:r>
        <w:rPr>
          <w:rFonts w:ascii="Book Antiqua" w:hAnsi="Book Antiqua"/>
          <w:b/>
          <w:bCs/>
          <w:color w:val="0000FF"/>
        </w:rPr>
        <w:t xml:space="preserve"> </w:t>
      </w:r>
      <w:r w:rsidRPr="00BA73F1">
        <w:rPr>
          <w:rFonts w:ascii="Book Antiqua" w:hAnsi="Book Antiqua"/>
          <w:b/>
          <w:bCs/>
          <w:color w:val="0000FF"/>
        </w:rPr>
        <w:t xml:space="preserve">(Pkg-II)  </w:t>
      </w:r>
    </w:p>
    <w:bookmarkEnd w:id="2"/>
    <w:p w14:paraId="45DC7EFF" w14:textId="6FE8991F" w:rsidR="00A65DFE" w:rsidRDefault="00A65DFE" w:rsidP="00A65DFE">
      <w:pPr>
        <w:jc w:val="center"/>
        <w:rPr>
          <w:rFonts w:ascii="Book Antiqua" w:hAnsi="Book Antiqua"/>
          <w:b/>
          <w:bCs/>
          <w:color w:val="0000FF"/>
        </w:rPr>
      </w:pPr>
      <w:r>
        <w:rPr>
          <w:rFonts w:ascii="Book Antiqua" w:hAnsi="Book Antiqua"/>
          <w:b/>
          <w:bCs/>
          <w:color w:val="0000FF"/>
        </w:rPr>
        <w:t>(</w:t>
      </w:r>
      <w:r w:rsidRPr="00A65DFE">
        <w:rPr>
          <w:rFonts w:ascii="Book Antiqua" w:hAnsi="Book Antiqua"/>
          <w:b/>
          <w:bCs/>
          <w:i/>
          <w:iCs/>
          <w:color w:val="0000FF"/>
          <w:highlight w:val="yellow"/>
        </w:rPr>
        <w:t>Strike which ever Package is not applicable</w:t>
      </w:r>
      <w:r>
        <w:rPr>
          <w:rFonts w:ascii="Book Antiqua" w:hAnsi="Book Antiqua"/>
          <w:b/>
          <w:bCs/>
          <w:color w:val="0000FF"/>
        </w:rPr>
        <w:t>)</w:t>
      </w:r>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w:t>
      </w:r>
      <w:r w:rsidRPr="00D06B6D">
        <w:rPr>
          <w:rFonts w:ascii="Book Antiqua" w:hAnsi="Book Antiqua" w:cs="Times New Roman"/>
        </w:rPr>
        <w:lastRenderedPageBreak/>
        <w:t>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shall co-operate to the fullest extent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This agreement is subject to Indian Law. Place of performance and jurisdiction is the establishment of POWERGRID. The Arbitration clause provided in the main tender </w:t>
      </w:r>
      <w:r w:rsidRPr="00D06B6D">
        <w:rPr>
          <w:rFonts w:ascii="Book Antiqua" w:hAnsi="Book Antiqua" w:cs="Times New Roman"/>
        </w:rPr>
        <w:lastRenderedPageBreak/>
        <w:t>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lastRenderedPageBreak/>
        <w:t>________________________________________             ______________________________________</w:t>
      </w: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409DF25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 xml:space="preserve">5. For further details bidders may please refer ITB </w:t>
            </w:r>
            <w:r w:rsidR="004A52CB" w:rsidRPr="00D06B6D">
              <w:rPr>
                <w:rFonts w:ascii="Book Antiqua" w:eastAsia="Times New Roman" w:hAnsi="Book Antiqua" w:cs="Times New Roman"/>
                <w:sz w:val="28"/>
                <w:szCs w:val="28"/>
                <w:lang w:bidi="hi-IN"/>
              </w:rPr>
              <w:t>Clause</w:t>
            </w:r>
            <w:r w:rsidR="004A52CB">
              <w:rPr>
                <w:rFonts w:ascii="Book Antiqua" w:eastAsia="Times New Roman" w:hAnsi="Book Antiqua" w:cs="Times New Roman"/>
                <w:sz w:val="28"/>
                <w:szCs w:val="28"/>
                <w:lang w:bidi="hi-IN"/>
              </w:rPr>
              <w:t xml:space="preserve"> 3.2.2.</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057B63">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A53FC" w14:textId="77777777" w:rsidR="009D2D19" w:rsidRDefault="009D2D19" w:rsidP="00301CCB">
      <w:pPr>
        <w:spacing w:after="0" w:line="240" w:lineRule="auto"/>
      </w:pPr>
      <w:r>
        <w:separator/>
      </w:r>
    </w:p>
  </w:endnote>
  <w:endnote w:type="continuationSeparator" w:id="0">
    <w:p w14:paraId="771CFAAC" w14:textId="77777777" w:rsidR="009D2D19" w:rsidRDefault="009D2D19"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7D0A5" w14:textId="154253D8"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13D6E" w14:textId="77777777" w:rsidR="009D2D19" w:rsidRDefault="009D2D19" w:rsidP="00301CCB">
      <w:pPr>
        <w:spacing w:after="0" w:line="240" w:lineRule="auto"/>
      </w:pPr>
      <w:r>
        <w:separator/>
      </w:r>
    </w:p>
  </w:footnote>
  <w:footnote w:type="continuationSeparator" w:id="0">
    <w:p w14:paraId="4D9BD90D" w14:textId="77777777" w:rsidR="009D2D19" w:rsidRDefault="009D2D19"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57B63"/>
    <w:rsid w:val="000826A2"/>
    <w:rsid w:val="001333CB"/>
    <w:rsid w:val="0017566F"/>
    <w:rsid w:val="001D0C54"/>
    <w:rsid w:val="00260F9C"/>
    <w:rsid w:val="00270BA5"/>
    <w:rsid w:val="002E1A96"/>
    <w:rsid w:val="00301CCB"/>
    <w:rsid w:val="00345B40"/>
    <w:rsid w:val="00392901"/>
    <w:rsid w:val="0040657B"/>
    <w:rsid w:val="00430EA5"/>
    <w:rsid w:val="004401BB"/>
    <w:rsid w:val="00444453"/>
    <w:rsid w:val="004A52CB"/>
    <w:rsid w:val="004A7A66"/>
    <w:rsid w:val="005E43EF"/>
    <w:rsid w:val="005E72FD"/>
    <w:rsid w:val="006A7F47"/>
    <w:rsid w:val="006B7A0D"/>
    <w:rsid w:val="00867AD1"/>
    <w:rsid w:val="00874FBC"/>
    <w:rsid w:val="008C13AD"/>
    <w:rsid w:val="009002D2"/>
    <w:rsid w:val="00923508"/>
    <w:rsid w:val="00970B82"/>
    <w:rsid w:val="009B4AC7"/>
    <w:rsid w:val="009C50D1"/>
    <w:rsid w:val="009D2D19"/>
    <w:rsid w:val="00A26A6E"/>
    <w:rsid w:val="00A65DFE"/>
    <w:rsid w:val="00B12F13"/>
    <w:rsid w:val="00B60753"/>
    <w:rsid w:val="00B65085"/>
    <w:rsid w:val="00B66135"/>
    <w:rsid w:val="00B96B32"/>
    <w:rsid w:val="00C66402"/>
    <w:rsid w:val="00C71A55"/>
    <w:rsid w:val="00CA29CC"/>
    <w:rsid w:val="00CC1BEE"/>
    <w:rsid w:val="00CE21D3"/>
    <w:rsid w:val="00CF710B"/>
    <w:rsid w:val="00D70A40"/>
    <w:rsid w:val="00D96901"/>
    <w:rsid w:val="00D97C94"/>
    <w:rsid w:val="00DB1E36"/>
    <w:rsid w:val="00E248F9"/>
    <w:rsid w:val="00E45E8C"/>
    <w:rsid w:val="00EE6236"/>
    <w:rsid w:val="00F04FB3"/>
    <w:rsid w:val="00F45D69"/>
    <w:rsid w:val="00F67AE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paragraph" w:customStyle="1" w:styleId="Default">
    <w:name w:val="Default"/>
    <w:rsid w:val="00A65DFE"/>
    <w:pPr>
      <w:autoSpaceDE w:val="0"/>
      <w:autoSpaceDN w:val="0"/>
      <w:adjustRightInd w:val="0"/>
      <w:spacing w:after="0" w:line="240" w:lineRule="auto"/>
    </w:pPr>
    <w:rPr>
      <w:rFonts w:ascii="Arial" w:eastAsia="Times New Roman"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7</Pages>
  <Words>2209</Words>
  <Characters>12596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T Suryaprakash {टी. सूर्यप्रकाश}</cp:lastModifiedBy>
  <cp:revision>26</cp:revision>
  <dcterms:created xsi:type="dcterms:W3CDTF">2023-05-15T12:43:00Z</dcterms:created>
  <dcterms:modified xsi:type="dcterms:W3CDTF">2025-03-04T14:54:00Z</dcterms:modified>
</cp:coreProperties>
</file>